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喀什市鱼悦风情园“</w:t>
      </w:r>
      <w:r>
        <w:rPr>
          <w:rFonts w:hint="eastAsia" w:ascii="方正小标宋简体" w:hAnsi="方正小标宋简体" w:eastAsia="方正小标宋简体" w:cs="方正小标宋简体"/>
          <w:b w:val="0"/>
          <w:bCs w:val="0"/>
          <w:sz w:val="44"/>
          <w:szCs w:val="44"/>
          <w:lang w:val="en-US" w:eastAsia="zh-CN"/>
        </w:rPr>
        <w:t>4·15</w:t>
      </w:r>
      <w:r>
        <w:rPr>
          <w:rFonts w:hint="eastAsia" w:ascii="方正小标宋简体" w:hAnsi="方正小标宋简体" w:eastAsia="方正小标宋简体" w:cs="方正小标宋简体"/>
          <w:b w:val="0"/>
          <w:bCs w:val="0"/>
          <w:sz w:val="44"/>
          <w:szCs w:val="44"/>
          <w:lang w:eastAsia="zh-CN"/>
        </w:rPr>
        <w:t>”一般触电亡人瞒报事故调查评估报告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620" w:lineRule="exact"/>
        <w:ind w:firstLine="620" w:firstLineChars="200"/>
        <w:textAlignment w:val="auto"/>
        <w:rPr>
          <w:rFonts w:hint="eastAsia" w:ascii="Times New Roman" w:hAnsi="Times New Roman" w:eastAsia="方正仿宋_GBK" w:cs="Times New Roman"/>
          <w:sz w:val="32"/>
          <w:szCs w:val="32"/>
        </w:rPr>
      </w:pPr>
      <w:r>
        <w:rPr>
          <w:rFonts w:ascii="仿宋" w:hAnsi="仿宋" w:eastAsia="仿宋" w:cs="仿宋"/>
          <w:b w:val="0"/>
          <w:bCs w:val="0"/>
          <w:color w:val="000000"/>
          <w:sz w:val="31"/>
          <w:szCs w:val="31"/>
        </w:rPr>
        <w:t>2023年4月15日14时50分许，位于喀什市浩罕乡小亚郎2村喀什市鱼悦风情园内正在建设的一座单层阳光棚施工项目现 场，发生一起触电事故，造成1人当场死亡</w:t>
      </w:r>
      <w:r>
        <w:rPr>
          <w:rFonts w:hint="eastAsia" w:ascii="Times New Roman" w:hAnsi="Times New Roman" w:eastAsia="方正仿宋_GBK" w:cs="Times New Roman"/>
          <w:sz w:val="32"/>
          <w:szCs w:val="32"/>
        </w:rPr>
        <w:t>。事故发生后，</w:t>
      </w:r>
      <w:r>
        <w:rPr>
          <w:rFonts w:hint="eastAsia" w:ascii="Times New Roman" w:hAnsi="Times New Roman" w:eastAsia="方正仿宋_GBK" w:cs="Times New Roman"/>
          <w:sz w:val="32"/>
          <w:szCs w:val="32"/>
          <w:lang w:eastAsia="zh-CN"/>
        </w:rPr>
        <w:t>市</w:t>
      </w:r>
      <w:bookmarkStart w:id="0" w:name="_GoBack"/>
      <w:bookmarkEnd w:id="0"/>
      <w:r>
        <w:rPr>
          <w:rFonts w:hint="eastAsia" w:ascii="Times New Roman" w:hAnsi="Times New Roman" w:eastAsia="方正仿宋_GBK" w:cs="Times New Roman"/>
          <w:sz w:val="32"/>
          <w:szCs w:val="32"/>
          <w:lang w:eastAsia="zh-CN"/>
        </w:rPr>
        <w:t>委、</w:t>
      </w:r>
      <w:r>
        <w:rPr>
          <w:rFonts w:hint="eastAsia" w:ascii="Times New Roman" w:hAnsi="Times New Roman" w:eastAsia="方正仿宋_GBK" w:cs="Times New Roman"/>
          <w:sz w:val="32"/>
          <w:szCs w:val="32"/>
        </w:rPr>
        <w:t>政府高度重视，立即成立事故调查组对事故经过、原因、事故责任、相关处理情况等进行调查处理，已于2023年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日批复结案。按照《生产安全事故报告和调查处理条例》(国务院令第493号)规定及《自治区生产安全事故报告、调查处理和评估工作指南》要求，2024年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人民政府组织，</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安委办实施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市人民政府相关领导</w:t>
      </w:r>
      <w:r>
        <w:rPr>
          <w:rFonts w:hint="eastAsia" w:ascii="Times New Roman" w:hAnsi="Times New Roman" w:eastAsia="方正仿宋_GBK" w:cs="Times New Roman"/>
          <w:sz w:val="32"/>
          <w:szCs w:val="32"/>
        </w:rPr>
        <w:t>为组长，</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应急管理局</w:t>
      </w:r>
      <w:r>
        <w:rPr>
          <w:rFonts w:hint="eastAsia" w:ascii="Times New Roman" w:hAnsi="Times New Roman" w:eastAsia="方正仿宋_GBK" w:cs="Times New Roman"/>
          <w:sz w:val="32"/>
          <w:szCs w:val="32"/>
          <w:lang w:eastAsia="zh-CN"/>
        </w:rPr>
        <w:t>相关领导</w:t>
      </w:r>
      <w:r>
        <w:rPr>
          <w:rFonts w:hint="eastAsia" w:ascii="Times New Roman" w:hAnsi="Times New Roman" w:eastAsia="方正仿宋_GBK" w:cs="Times New Roman"/>
          <w:sz w:val="32"/>
          <w:szCs w:val="32"/>
        </w:rPr>
        <w:t>为副组长，</w:t>
      </w:r>
      <w:r>
        <w:rPr>
          <w:rFonts w:hint="eastAsia" w:ascii="Times New Roman" w:hAnsi="Times New Roman" w:eastAsia="方正仿宋_GBK" w:cs="Times New Roman"/>
          <w:sz w:val="32"/>
          <w:szCs w:val="32"/>
          <w:lang w:eastAsia="zh-CN"/>
        </w:rPr>
        <w:t>市发改委</w:t>
      </w:r>
      <w:r>
        <w:rPr>
          <w:rFonts w:hint="eastAsia" w:ascii="Times New Roman" w:hAnsi="Times New Roman" w:eastAsia="方正仿宋_GBK" w:cs="Times New Roman"/>
          <w:sz w:val="32"/>
          <w:szCs w:val="32"/>
        </w:rPr>
        <w:t>、</w:t>
      </w:r>
      <w:r>
        <w:rPr>
          <w:rFonts w:ascii="仿宋" w:hAnsi="仿宋" w:eastAsia="仿宋" w:cs="仿宋"/>
          <w:b w:val="0"/>
          <w:bCs w:val="0"/>
          <w:color w:val="000000"/>
          <w:sz w:val="31"/>
          <w:szCs w:val="31"/>
        </w:rPr>
        <w:t>公安局、纪委监委、</w:t>
      </w:r>
      <w:r>
        <w:rPr>
          <w:rFonts w:hint="eastAsia" w:ascii="仿宋" w:hAnsi="仿宋" w:eastAsia="仿宋" w:cs="仿宋"/>
          <w:b w:val="0"/>
          <w:bCs w:val="0"/>
          <w:color w:val="000000"/>
          <w:sz w:val="31"/>
          <w:szCs w:val="31"/>
          <w:lang w:eastAsia="zh-CN"/>
        </w:rPr>
        <w:t>工信局</w:t>
      </w:r>
      <w:r>
        <w:rPr>
          <w:rFonts w:ascii="仿宋" w:hAnsi="仿宋" w:eastAsia="仿宋" w:cs="仿宋"/>
          <w:b w:val="0"/>
          <w:bCs w:val="0"/>
          <w:color w:val="000000"/>
          <w:sz w:val="31"/>
          <w:szCs w:val="31"/>
        </w:rPr>
        <w:t>、市场监督</w:t>
      </w:r>
      <w:r>
        <w:rPr>
          <w:rFonts w:hint="eastAsia" w:ascii="仿宋" w:hAnsi="仿宋" w:eastAsia="仿宋" w:cs="仿宋"/>
          <w:b w:val="0"/>
          <w:bCs w:val="0"/>
          <w:color w:val="000000"/>
          <w:sz w:val="31"/>
          <w:szCs w:val="31"/>
          <w:lang w:eastAsia="zh-CN"/>
        </w:rPr>
        <w:t>局</w:t>
      </w:r>
      <w:r>
        <w:rPr>
          <w:rFonts w:ascii="仿宋" w:hAnsi="仿宋" w:eastAsia="仿宋" w:cs="仿宋"/>
          <w:b w:val="0"/>
          <w:bCs w:val="0"/>
          <w:color w:val="000000"/>
          <w:sz w:val="31"/>
          <w:szCs w:val="31"/>
        </w:rPr>
        <w:t>、总工会</w:t>
      </w:r>
      <w:r>
        <w:rPr>
          <w:rFonts w:hint="eastAsia" w:ascii="Times New Roman" w:hAnsi="Times New Roman" w:eastAsia="方正仿宋_GBK" w:cs="Times New Roman"/>
          <w:sz w:val="32"/>
          <w:szCs w:val="32"/>
        </w:rPr>
        <w:t>等部门相关同志为组员的事故调查评估组，依据《喀什市鱼悦风情园“4·15”一般触电亡人瞒报事故调查报告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以下简称事故报告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，梳理出事故责任追究、有关部门履行监管职责、落实事故整改措施情况</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对责任单位及有关责任人处理及赔偿情况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（一）对喀什市鱼悦风情园处理情况: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喀什市鱼悦风情园违反了《中华人民共和国安全生产法》第四十九条第一款的规定，依据《中华人民共和国安全生产法》第一百零三条第一款，市应急管理局对喀什市鱼悦风情园作出处人民币</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万元的行政处罚。喀什市鱼悦风情园向市应急管理局申请分期缴纳，目前3万元罚款已缴纳指定银行，剩余</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万元于202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日前缴纳。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（二）对有单位责任人处理情况: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喀什市鱼悦风情园法人郭</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违反了《中华人民共和国安全生产法》第二十一条第一、二、三、四、五项的规定，依据《中华人民共和国安全生产法》第九十五条第一项，市应急管理局对郭</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作出处人民币</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万元的行政处罚。202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月9日，罚款已缴至指定银行。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喀什市鱼悦风情园项目负责人文</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违反了《中华人民共和国安全生产法》第二十五条第一、二、三、四、五、六、七项的规定，依据《中华人民共和国安全生产法》第九十六条，市应急管理局对文</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作出处人民币</w:t>
      </w:r>
      <w:r>
        <w:rPr>
          <w:rFonts w:hint="eastAsia" w:ascii="Times New Roman" w:hAnsi="Times New Roman" w:eastAsia="方正仿宋_GBK" w:cs="Times New Roman"/>
          <w:sz w:val="32"/>
          <w:szCs w:val="32"/>
          <w:lang w:val="en-US" w:eastAsia="zh-CN"/>
        </w:rPr>
        <w:t>0.55</w:t>
      </w:r>
      <w:r>
        <w:rPr>
          <w:rFonts w:hint="eastAsia" w:ascii="Times New Roman" w:hAnsi="Times New Roman" w:eastAsia="方正仿宋_GBK" w:cs="Times New Roman"/>
          <w:sz w:val="32"/>
          <w:szCs w:val="32"/>
          <w:lang w:eastAsia="zh-CN"/>
        </w:rPr>
        <w:t>万元的行政处罚。202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月1日，罚款已缴至指定银行。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（三）</w:t>
      </w:r>
      <w:r>
        <w:rPr>
          <w:rFonts w:hint="eastAsia" w:ascii="Times New Roman" w:hAnsi="Times New Roman" w:eastAsia="方正仿宋_GBK" w:cs="Times New Roman"/>
          <w:b/>
          <w:bCs/>
          <w:sz w:val="32"/>
          <w:szCs w:val="32"/>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00"/>
          <w:sz w:val="31"/>
          <w:szCs w:val="31"/>
          <w:lang w:eastAsia="zh-CN"/>
        </w:rPr>
      </w:pPr>
      <w:r>
        <w:rPr>
          <w:rFonts w:hint="eastAsia" w:ascii="Times New Roman" w:hAnsi="Times New Roman" w:eastAsia="方正仿宋_GBK" w:cs="Times New Roman"/>
          <w:sz w:val="32"/>
          <w:szCs w:val="32"/>
          <w:lang w:eastAsia="zh-CN"/>
        </w:rPr>
        <w:t>市纪委监委已对</w:t>
      </w:r>
      <w:r>
        <w:rPr>
          <w:rFonts w:hint="eastAsia" w:ascii="Times New Roman" w:hAnsi="Times New Roman" w:eastAsia="方正仿宋_GBK" w:cs="Times New Roman"/>
          <w:sz w:val="32"/>
          <w:szCs w:val="32"/>
          <w:lang w:val="en-US" w:eastAsia="zh-CN"/>
        </w:rPr>
        <w:t>6名有关人员给予党内警告处分和约谈处理</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相关防范措施落实情况</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喀什市鱼悦风情园责任落实情况。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一是</w:t>
      </w:r>
      <w:r>
        <w:rPr>
          <w:rFonts w:hint="eastAsia" w:ascii="Times New Roman" w:hAnsi="Times New Roman" w:eastAsia="方正仿宋_GBK" w:cs="Times New Roman"/>
          <w:sz w:val="32"/>
          <w:szCs w:val="32"/>
          <w:lang w:eastAsia="zh-CN"/>
        </w:rPr>
        <w:t>深刻吸取事故教训，严格落实《中华人民共和国安全生产法》有关规定，切实履行主体责任。</w:t>
      </w:r>
      <w:r>
        <w:rPr>
          <w:rFonts w:hint="eastAsia"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sz w:val="32"/>
          <w:szCs w:val="32"/>
          <w:lang w:eastAsia="zh-CN"/>
        </w:rPr>
        <w:t>已建立健全并落实全员安全生产责任制，已明确企业所有层级、各类岗位从业人员的安全生产责任制。</w:t>
      </w:r>
      <w:r>
        <w:rPr>
          <w:rFonts w:hint="eastAsia"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sz w:val="32"/>
          <w:szCs w:val="32"/>
          <w:lang w:eastAsia="zh-CN"/>
        </w:rPr>
        <w:t>加大对从业人员的安全生产教育培训，保证从业人员具备必要的安全生产知识，熟悉有关安全生产规章制度和操作规程，掌握本岗位的安全操作技能。</w:t>
      </w:r>
      <w:r>
        <w:rPr>
          <w:rFonts w:hint="eastAsia" w:ascii="Times New Roman" w:hAnsi="Times New Roman" w:eastAsia="方正仿宋_GBK" w:cs="Times New Roman"/>
          <w:b/>
          <w:bCs/>
          <w:sz w:val="32"/>
          <w:szCs w:val="32"/>
          <w:lang w:eastAsia="zh-CN"/>
        </w:rPr>
        <w:t>四是</w:t>
      </w:r>
      <w:r>
        <w:rPr>
          <w:rFonts w:hint="eastAsia" w:ascii="Times New Roman" w:hAnsi="Times New Roman" w:eastAsia="方正仿宋_GBK" w:cs="Times New Roman"/>
          <w:sz w:val="32"/>
          <w:szCs w:val="32"/>
          <w:lang w:eastAsia="zh-CN"/>
        </w:rPr>
        <w:t>加大对承包、承租单位的安全管理力度，与承包、承租单位签订专门的安全生产协议或在承包合同、租赁合同中约定各自的安全生产管理职责，对承包方的安全生产工作进行统一协调管理，定期进行安全检查，发现问题及时督促整改。</w:t>
      </w:r>
      <w:r>
        <w:rPr>
          <w:rFonts w:hint="eastAsia" w:ascii="Times New Roman" w:hAnsi="Times New Roman" w:eastAsia="方正仿宋_GBK" w:cs="Times New Roman"/>
          <w:b/>
          <w:bCs/>
          <w:sz w:val="32"/>
          <w:szCs w:val="32"/>
          <w:lang w:eastAsia="zh-CN"/>
        </w:rPr>
        <w:t>五是</w:t>
      </w:r>
      <w:r>
        <w:rPr>
          <w:rFonts w:hint="eastAsia" w:ascii="Times New Roman" w:hAnsi="Times New Roman" w:eastAsia="方正仿宋_GBK" w:cs="Times New Roman"/>
          <w:sz w:val="32"/>
          <w:szCs w:val="32"/>
          <w:lang w:eastAsia="zh-CN"/>
        </w:rPr>
        <w:t>组织制定并实施本单位的生产安全事故应急救援预案，定期组织从业人员开展应急救援演练，组织制定并实施本单位隐患排查治理治理制度，发现隐患问题，及时消除，防止类似事故的发生。</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喀什市鱼悦风情园法人郭</w:t>
      </w:r>
      <w:r>
        <w:rPr>
          <w:rFonts w:hint="eastAsia" w:ascii="Times New Roman" w:hAnsi="Times New Roman" w:eastAsia="方正仿宋_GBK" w:cs="Times New Roman"/>
          <w:b/>
          <w:bCs/>
          <w:sz w:val="32"/>
          <w:szCs w:val="32"/>
          <w:lang w:val="en-US" w:eastAsia="zh-CN"/>
        </w:rPr>
        <w:t>X</w:t>
      </w:r>
      <w:r>
        <w:rPr>
          <w:rFonts w:hint="eastAsia" w:ascii="Times New Roman" w:hAnsi="Times New Roman" w:eastAsia="方正仿宋_GBK" w:cs="Times New Roman"/>
          <w:b/>
          <w:bCs/>
          <w:sz w:val="32"/>
          <w:szCs w:val="32"/>
          <w:lang w:eastAsia="zh-CN"/>
        </w:rPr>
        <w:t>责任落实情况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郭X作为安全生产第一责任人，切实落实安全生产第一责任人责任。严格按照《中华人民共和国安全生产法》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组织同类企业深刻吸取事故教训落实情况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楷体" w:hAnsi="楷体" w:eastAsia="楷体" w:cs="楷体"/>
          <w:b/>
          <w:bCs/>
          <w:color w:val="000000"/>
          <w:sz w:val="31"/>
          <w:szCs w:val="31"/>
          <w:lang w:eastAsia="zh-CN"/>
        </w:rPr>
      </w:pPr>
      <w:r>
        <w:rPr>
          <w:rFonts w:hint="eastAsia" w:ascii="方正仿宋_GBK" w:hAnsi="方正仿宋_GBK" w:eastAsia="方正仿宋_GBK" w:cs="方正仿宋_GBK"/>
          <w:b/>
          <w:bCs/>
          <w:color w:val="000000"/>
          <w:kern w:val="0"/>
          <w:sz w:val="32"/>
          <w:szCs w:val="32"/>
          <w:lang w:val="en-US" w:eastAsia="zh-CN" w:bidi="ar"/>
        </w:rPr>
        <w:t>一是</w:t>
      </w:r>
      <w:r>
        <w:rPr>
          <w:rFonts w:hint="eastAsia" w:ascii="方正仿宋_GBK" w:hAnsi="方正仿宋_GBK" w:eastAsia="方正仿宋_GBK" w:cs="方正仿宋_GBK"/>
          <w:b w:val="0"/>
          <w:bCs w:val="0"/>
          <w:color w:val="000000"/>
          <w:kern w:val="0"/>
          <w:sz w:val="32"/>
          <w:szCs w:val="32"/>
          <w:lang w:val="en-US" w:eastAsia="zh-CN" w:bidi="ar"/>
        </w:rPr>
        <w:t>喀什市浩罕乡人民政府及喀什市浩罕乡 2 村村委会深刻吸取事故教训，常态化的开展隐患排查，乡村两级对辖区的经营性场所进行全覆盖的检查，针对发现的隐患，建立了隐患台账，指定整改责任人和整改时限，压实责任，确保消除隐患。</w:t>
      </w:r>
      <w:r>
        <w:rPr>
          <w:rFonts w:hint="eastAsia" w:ascii="方正仿宋_GBK" w:hAnsi="方正仿宋_GBK" w:eastAsia="方正仿宋_GBK" w:cs="方正仿宋_GBK"/>
          <w:b/>
          <w:bCs/>
          <w:color w:val="000000"/>
          <w:kern w:val="0"/>
          <w:sz w:val="32"/>
          <w:szCs w:val="32"/>
          <w:lang w:val="en-US" w:eastAsia="zh-CN" w:bidi="ar"/>
        </w:rPr>
        <w:t>二是</w:t>
      </w:r>
      <w:r>
        <w:rPr>
          <w:rFonts w:hint="eastAsia" w:ascii="方正仿宋_GBK" w:hAnsi="方正仿宋_GBK" w:eastAsia="方正仿宋_GBK" w:cs="方正仿宋_GBK"/>
          <w:b w:val="0"/>
          <w:bCs w:val="0"/>
          <w:color w:val="000000"/>
          <w:kern w:val="0"/>
          <w:sz w:val="32"/>
          <w:szCs w:val="32"/>
          <w:lang w:val="en-US" w:eastAsia="zh-CN" w:bidi="ar"/>
        </w:rPr>
        <w:t>紧盯信息报送存在的短板，确保信息报送到位。把紧急信息报送工作作为一项政治纪律和政治规矩，完善信息报送机制，明确报送范围、报送流程和报送时限，确保紧急信息在15分钟内报送。</w:t>
      </w:r>
      <w:r>
        <w:rPr>
          <w:rFonts w:hint="eastAsia" w:ascii="方正仿宋_GBK" w:hAnsi="方正仿宋_GBK" w:eastAsia="方正仿宋_GBK" w:cs="方正仿宋_GBK"/>
          <w:b/>
          <w:bCs/>
          <w:color w:val="000000"/>
          <w:kern w:val="0"/>
          <w:sz w:val="32"/>
          <w:szCs w:val="32"/>
          <w:lang w:val="en-US" w:eastAsia="zh-CN" w:bidi="ar"/>
        </w:rPr>
        <w:t>三是</w:t>
      </w:r>
      <w:r>
        <w:rPr>
          <w:rFonts w:hint="eastAsia" w:ascii="方正仿宋_GBK" w:hAnsi="方正仿宋_GBK" w:eastAsia="方正仿宋_GBK" w:cs="方正仿宋_GBK"/>
          <w:b w:val="0"/>
          <w:bCs w:val="0"/>
          <w:color w:val="000000"/>
          <w:kern w:val="0"/>
          <w:sz w:val="32"/>
          <w:szCs w:val="32"/>
          <w:lang w:val="en-US" w:eastAsia="zh-CN" w:bidi="ar"/>
        </w:rPr>
        <w:t>督促辖区同类企业深刻吸取事故教训，开展安全生产教育培训，认真学习安全生产法律法规，切实履行安全生产主体</w:t>
      </w:r>
      <w:r>
        <w:rPr>
          <w:rFonts w:ascii="仿宋" w:hAnsi="仿宋" w:eastAsia="仿宋" w:cs="仿宋"/>
          <w:b w:val="0"/>
          <w:bCs w:val="0"/>
          <w:color w:val="000000"/>
          <w:sz w:val="31"/>
          <w:szCs w:val="31"/>
        </w:rPr>
        <w:t>责任，</w:t>
      </w:r>
      <w:r>
        <w:rPr>
          <w:rFonts w:hint="eastAsia" w:ascii="方正仿宋_GBK" w:hAnsi="方正仿宋_GBK" w:eastAsia="方正仿宋_GBK" w:cs="方正仿宋_GBK"/>
          <w:b w:val="0"/>
          <w:bCs w:val="0"/>
          <w:color w:val="000000"/>
          <w:kern w:val="0"/>
          <w:sz w:val="32"/>
          <w:szCs w:val="32"/>
          <w:lang w:val="en-US" w:eastAsia="zh-CN" w:bidi="ar"/>
        </w:rPr>
        <w:t>健全并严格落实本单位安全生产规章制度，要求从业人员认真遵守各类安全操作规程，提高员工安全意识。</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提高安全生产监督管理工作落实情况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强化各行业部门的监督管理，切实履行“属地管理”、“管行业必须管安全、管业务必须管安全、管生产经营必须管安全”的法定要求，严格落实企业安全生产主体责任。开展自查自纠。将《喀什市鱼悦风情园“4·15”一般触电亡人瞒报事故调查报告批复》转发至各行业部门，要求各单位认真汲取事故教训，举一反三，对标自查，持续开展安全警示教育，进一步做好安全风险分级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总体评估意见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综上所述，评估工作组认为，本起事故的相关责任单位负责人及事故企业均已落实事故调查报告提出的处理建议及整改措施。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喀什市应急管理局</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2024年8月6日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4771"/>
    <w:multiLevelType w:val="singleLevel"/>
    <w:tmpl w:val="88894771"/>
    <w:lvl w:ilvl="0" w:tentative="0">
      <w:start w:val="1"/>
      <w:numFmt w:val="chineseCounting"/>
      <w:suff w:val="nothing"/>
      <w:lvlText w:val="（%1）"/>
      <w:lvlJc w:val="left"/>
      <w:rPr>
        <w:rFonts w:hint="eastAsia"/>
      </w:rPr>
    </w:lvl>
  </w:abstractNum>
  <w:abstractNum w:abstractNumId="1">
    <w:nsid w:val="918D22D9"/>
    <w:multiLevelType w:val="singleLevel"/>
    <w:tmpl w:val="918D22D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3344A48"/>
    <w:rsid w:val="03EE60AA"/>
    <w:rsid w:val="06C70D0A"/>
    <w:rsid w:val="26814FF5"/>
    <w:rsid w:val="2FF36006"/>
    <w:rsid w:val="327D4235"/>
    <w:rsid w:val="381740B7"/>
    <w:rsid w:val="3BCA4C24"/>
    <w:rsid w:val="658A2175"/>
    <w:rsid w:val="67042F0D"/>
    <w:rsid w:val="6E627054"/>
    <w:rsid w:val="716607BC"/>
    <w:rsid w:val="77FB3662"/>
    <w:rsid w:val="799B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2024-12-02T11:01:14Z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